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80E" w:rsidRDefault="0065580E">
      <w:pPr>
        <w:ind w:leftChars="264" w:left="607" w:hanging="2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580E" w:rsidRDefault="00EF0D85">
      <w:pPr>
        <w:ind w:leftChars="264" w:left="607" w:hanging="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</w:t>
      </w:r>
    </w:p>
    <w:p w:rsidR="0065580E" w:rsidRDefault="00EF0D85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планировки и проекту межевания территории микрорайона 39 города Сургута в части земельного участка, предоставленного ООО «Торговый Дом «ЮС – ТТАТХ» под комплексное освоение территории (многоэтажное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жилищное строительство)</w:t>
      </w:r>
    </w:p>
    <w:p w:rsidR="0065580E" w:rsidRDefault="0065580E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0E" w:rsidRDefault="00EF0D85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постановления Главы города</w:t>
      </w:r>
    </w:p>
    <w:p w:rsidR="0065580E" w:rsidRDefault="00EF0D85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19.12.2019 № 145 «О назначении публичных слушаний по проекту планировки и проекту межевания территории микрорайона 39 города Сургута в части земельного участка, предоставленного ООО «Торго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 Дом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ЮС – ТТАТХ» под комплексное освоение территории (многоэтажное жилищное строительство).»</w:t>
      </w:r>
    </w:p>
    <w:p w:rsidR="0065580E" w:rsidRDefault="0065580E">
      <w:pPr>
        <w:ind w:leftChars="264" w:left="607" w:hanging="26"/>
        <w:contextualSpacing/>
        <w:jc w:val="both"/>
        <w:rPr>
          <w:rFonts w:ascii="Arial" w:hAnsi="Arial" w:cs="Arial"/>
          <w:color w:val="333333"/>
          <w:sz w:val="18"/>
          <w:szCs w:val="18"/>
          <w:shd w:val="clear" w:color="auto" w:fill="FEFEFE"/>
        </w:rPr>
      </w:pPr>
    </w:p>
    <w:p w:rsidR="0065580E" w:rsidRDefault="00EF0D85">
      <w:pPr>
        <w:ind w:leftChars="264" w:left="607" w:hanging="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зал заседаний Думы города, </w:t>
      </w:r>
    </w:p>
    <w:p w:rsidR="0065580E" w:rsidRDefault="00EF0D85">
      <w:pPr>
        <w:ind w:leftChars="264" w:left="607" w:hanging="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расположенный в административном здании по ул. Восход, 4</w:t>
      </w:r>
    </w:p>
    <w:p w:rsidR="0065580E" w:rsidRDefault="0065580E">
      <w:pPr>
        <w:ind w:leftChars="264" w:left="607" w:hanging="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580E" w:rsidRDefault="00EF0D85">
      <w:pPr>
        <w:ind w:leftChars="264" w:left="607" w:hanging="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13.01.2020 18:00 час. 00 мин.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5580E" w:rsidRDefault="0065580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4283" w:type="dxa"/>
        <w:tblInd w:w="704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5923"/>
        <w:gridCol w:w="5242"/>
      </w:tblGrid>
      <w:tr w:rsidR="0065580E">
        <w:trPr>
          <w:tblHeader/>
        </w:trPr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##</w:t>
            </w:r>
          </w:p>
        </w:tc>
        <w:tc>
          <w:tcPr>
            <w:tcW w:w="25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вопроса, предложения.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Кем внесён.</w:t>
            </w: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ind w:left="5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вопроса, предложения, замечания.</w:t>
            </w: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65580E"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pStyle w:val="a4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А.М. Гапеев, Главный специалист Управления по природопользованию и экологии</w:t>
            </w:r>
          </w:p>
          <w:p w:rsidR="0065580E" w:rsidRDefault="00655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Предоставить нормы и площадь озеления</w:t>
            </w:r>
          </w:p>
          <w:p w:rsidR="0065580E" w:rsidRDefault="00EF0D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площадь озеленения</w:t>
            </w: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СП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42.13330.2016 п.7.4 «Градостроительство. Планировка и застройка городских и сельских поселений», площадь озелененной территории квартала (микрорайона) многоквартирной застройки жилой зоны (без учета участков школ и детских дошкольных учреждений) должна сос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тавлять, как правило, не менее 25 % площади территории квартала.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площадь отдельных участков озелененной территории включаются площадки для отдыха, для игр детей, пешеходные дорожки, если они занимают не более 30 % общей площади участка.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Площадь территори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(без учета участков школ и детских дошкольных учреждений) составит 183386,0 м2, 25 % от которой составит 45846,5 м2.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предусмотрено озеленение территории площадью 48726,2 м2, а также организация площадок площадью 18383,0 м2, что в сумме составит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67109,2 м2 или 37 %.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Зеленые насаждения решаются групповой и рядовой посадкой деревьев и кустарников.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расчет приведен в Проект планировки</w:t>
            </w:r>
          </w:p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I. Основная часть (утверждаемая часть). Раздел 4.3. Благоустройство  и озеленение.</w:t>
            </w:r>
          </w:p>
        </w:tc>
      </w:tr>
      <w:tr w:rsidR="0065580E"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pStyle w:val="a4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А.М. Гапеев, Главный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специалист Управления по природопользованию и экологии</w:t>
            </w:r>
          </w:p>
          <w:p w:rsidR="0065580E" w:rsidRDefault="0065580E">
            <w:pPr>
              <w:ind w:left="-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ли в этом проекте планировки породный состав?</w:t>
            </w:r>
          </w:p>
        </w:tc>
        <w:tc>
          <w:tcPr>
            <w:tcW w:w="524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проекте указан породный состав. Данные сведения предоставлены в ПП Том1.Основная часть, в разделе 4.3. Благоустройство и озеленение. </w:t>
            </w:r>
          </w:p>
        </w:tc>
      </w:tr>
      <w:tr w:rsidR="0065580E"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pStyle w:val="a4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ind w:left="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Валгушкин, Заместитель Директора Департамента Архитектуры и Градостроительства:</w:t>
            </w: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80E" w:rsidRDefault="00EF0D85">
            <w:pPr>
              <w:tabs>
                <w:tab w:val="left" w:pos="567"/>
              </w:tabs>
              <w:ind w:firstLine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Предоставить проектные решения, принятые на территории охранной зоны 110 ЛЭП.</w:t>
            </w:r>
          </w:p>
          <w:p w:rsidR="0065580E" w:rsidRDefault="0065580E">
            <w:pPr>
              <w:ind w:left="5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охранной зоне ЛЭП размещена зеленая зона (газон) и площадка для выгула собак.</w:t>
            </w:r>
          </w:p>
        </w:tc>
      </w:tr>
      <w:tr w:rsidR="0065580E"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ind w:left="-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ind w:left="56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65580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580E" w:rsidRDefault="00EF0D85">
      <w:pPr>
        <w:tabs>
          <w:tab w:val="left" w:pos="6521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80E" w:rsidRDefault="00EF0D85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проекту планировки и проекту межевания территории микрорайо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39 города Сургута в части земельного участка,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предоставленного ООО «Торговый Дом «ЮС – ТТАТХ» под комплексное освоение территории (многоэтажное жилищное строительство)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5580E" w:rsidRDefault="00EF0D85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</w:t>
      </w:r>
      <w:r>
        <w:rPr>
          <w:rFonts w:ascii="Times New Roman" w:hAnsi="Times New Roman" w:cs="Times New Roman"/>
          <w:sz w:val="28"/>
          <w:szCs w:val="28"/>
        </w:rPr>
        <w:t>фициальном портале Администрации города Сургута.</w:t>
      </w:r>
    </w:p>
    <w:p w:rsidR="0065580E" w:rsidRDefault="0065580E">
      <w:pPr>
        <w:pStyle w:val="a3"/>
        <w:ind w:leftChars="282" w:left="651" w:hanging="31"/>
        <w:jc w:val="left"/>
        <w:rPr>
          <w:sz w:val="26"/>
          <w:szCs w:val="26"/>
        </w:rPr>
      </w:pPr>
    </w:p>
    <w:p w:rsidR="0065580E" w:rsidRDefault="0065580E">
      <w:pPr>
        <w:pStyle w:val="a3"/>
        <w:ind w:leftChars="282" w:left="651" w:hanging="31"/>
        <w:rPr>
          <w:sz w:val="26"/>
          <w:szCs w:val="26"/>
        </w:rPr>
      </w:pPr>
    </w:p>
    <w:p w:rsidR="0065580E" w:rsidRDefault="00EF0D85">
      <w:pPr>
        <w:tabs>
          <w:tab w:val="left" w:pos="13395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</w:p>
    <w:p w:rsidR="0065580E" w:rsidRDefault="00EF0D85">
      <w:pPr>
        <w:tabs>
          <w:tab w:val="left" w:pos="13395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архитектуры </w:t>
      </w:r>
    </w:p>
    <w:p w:rsidR="0065580E" w:rsidRDefault="00EF0D85">
      <w:pPr>
        <w:tabs>
          <w:tab w:val="left" w:pos="13395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градостроительства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Ю.В.Валгушкин</w:t>
      </w:r>
    </w:p>
    <w:p w:rsidR="0065580E" w:rsidRDefault="0065580E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</w:p>
    <w:p w:rsidR="0065580E" w:rsidRDefault="0065580E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</w:p>
    <w:p w:rsidR="0065580E" w:rsidRDefault="00EF0D85">
      <w:pPr>
        <w:spacing w:after="0" w:line="240" w:lineRule="auto"/>
        <w:ind w:leftChars="282" w:left="651" w:hanging="3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65580E" w:rsidRDefault="00EF0D85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>
        <w:rPr>
          <w:rFonts w:ascii="Times New Roman" w:hAnsi="Times New Roman" w:cs="Times New Roman"/>
          <w:sz w:val="28"/>
          <w:szCs w:val="28"/>
        </w:rPr>
        <w:t xml:space="preserve"> отдела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65580E" w:rsidRDefault="00EF0D85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                                                                </w:t>
      </w:r>
    </w:p>
    <w:p w:rsidR="0065580E" w:rsidRDefault="00EF0D85">
      <w:pPr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архи</w:t>
      </w:r>
      <w:r>
        <w:rPr>
          <w:rFonts w:ascii="Times New Roman" w:hAnsi="Times New Roman" w:cs="Times New Roman"/>
          <w:sz w:val="28"/>
          <w:szCs w:val="28"/>
        </w:rPr>
        <w:t>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В.В. Мальцева</w:t>
      </w:r>
    </w:p>
    <w:p w:rsidR="0065580E" w:rsidRDefault="0065580E">
      <w:pPr>
        <w:tabs>
          <w:tab w:val="left" w:pos="6521"/>
        </w:tabs>
        <w:contextualSpacing/>
        <w:rPr>
          <w:rFonts w:ascii="Times New Roman" w:hAnsi="Times New Roman" w:cs="Times New Roman"/>
          <w:sz w:val="28"/>
          <w:szCs w:val="28"/>
        </w:rPr>
      </w:pPr>
    </w:p>
    <w:sectPr w:rsidR="0065580E">
      <w:pgSz w:w="16838" w:h="11906" w:orient="landscape"/>
      <w:pgMar w:top="105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E370F"/>
    <w:multiLevelType w:val="hybridMultilevel"/>
    <w:tmpl w:val="CEEA6456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0E"/>
    <w:rsid w:val="0065580E"/>
    <w:rsid w:val="00EF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C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pPr>
      <w:ind w:left="720"/>
      <w:contextualSpacing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3392</Characters>
  <Application>Microsoft Office Word</Application>
  <DocSecurity>0</DocSecurity>
  <Lines>28</Lines>
  <Paragraphs>7</Paragraphs>
  <ScaleCrop>false</ScaleCrop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2020-01-24T05:27:00Z</dcterms:created>
  <dcterms:modified xsi:type="dcterms:W3CDTF">2020-02-06T04:37:00Z</dcterms:modified>
  <cp:version>0900.0000.01</cp:version>
</cp:coreProperties>
</file>